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F" w:rsidRPr="00EA6A10" w:rsidRDefault="000C2392">
      <w:pPr>
        <w:rPr>
          <w:rFonts w:ascii="Arial" w:hAnsi="Arial" w:cs="Arial"/>
          <w:lang w:val="cs-CZ"/>
        </w:rPr>
      </w:pPr>
      <w:bookmarkStart w:id="0" w:name="_GoBack"/>
      <w:bookmarkEnd w:id="0"/>
      <w:r w:rsidRPr="00EA6A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E829E7" wp14:editId="0D9C6DD8">
            <wp:simplePos x="0" y="0"/>
            <wp:positionH relativeFrom="column">
              <wp:posOffset>4853305</wp:posOffset>
            </wp:positionH>
            <wp:positionV relativeFrom="paragraph">
              <wp:posOffset>224155</wp:posOffset>
            </wp:positionV>
            <wp:extent cx="534670" cy="428625"/>
            <wp:effectExtent l="0" t="0" r="0" b="9525"/>
            <wp:wrapTight wrapText="bothSides">
              <wp:wrapPolygon edited="0">
                <wp:start x="6157" y="0"/>
                <wp:lineTo x="0" y="17280"/>
                <wp:lineTo x="0" y="21120"/>
                <wp:lineTo x="20779" y="21120"/>
                <wp:lineTo x="20779" y="15360"/>
                <wp:lineTo x="18470" y="12480"/>
                <wp:lineTo x="11544" y="0"/>
                <wp:lineTo x="6157" y="0"/>
              </wp:wrapPolygon>
            </wp:wrapTight>
            <wp:docPr id="1" name="Obrázek 1" descr="https://upload.wikimedia.org/wikipedia/commons/thumb/b/b5/Carboxylic-acid.svg/800px-Carboxylic-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Carboxylic-acid.svg/800px-Carboxylic-aci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10">
        <w:rPr>
          <w:rFonts w:ascii="Arial" w:hAnsi="Arial" w:cs="Arial"/>
          <w:b/>
          <w:lang w:val="cs-CZ"/>
        </w:rPr>
        <w:t xml:space="preserve">Karboxylové kyseliny </w:t>
      </w:r>
      <w:r w:rsidRPr="00EA6A10">
        <w:rPr>
          <w:rFonts w:ascii="Arial" w:hAnsi="Arial" w:cs="Arial"/>
          <w:lang w:val="cs-CZ"/>
        </w:rPr>
        <w:t xml:space="preserve">– zápis do sešitu (učebnice </w:t>
      </w:r>
      <w:proofErr w:type="gramStart"/>
      <w:r w:rsidRPr="00EA6A10">
        <w:rPr>
          <w:rFonts w:ascii="Arial" w:hAnsi="Arial" w:cs="Arial"/>
          <w:lang w:val="cs-CZ"/>
        </w:rPr>
        <w:t>str.51</w:t>
      </w:r>
      <w:proofErr w:type="gramEnd"/>
      <w:r w:rsidRPr="00EA6A10">
        <w:rPr>
          <w:rFonts w:ascii="Arial" w:hAnsi="Arial" w:cs="Arial"/>
          <w:lang w:val="cs-CZ"/>
        </w:rPr>
        <w:t>-52)</w:t>
      </w:r>
    </w:p>
    <w:p w:rsidR="000C2392" w:rsidRPr="00EA6A10" w:rsidRDefault="00EA6A10" w:rsidP="000C2392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F88CDD" wp14:editId="6340C2D0">
            <wp:simplePos x="0" y="0"/>
            <wp:positionH relativeFrom="column">
              <wp:posOffset>2986405</wp:posOffset>
            </wp:positionH>
            <wp:positionV relativeFrom="paragraph">
              <wp:posOffset>291465</wp:posOffset>
            </wp:positionV>
            <wp:extent cx="554355" cy="447675"/>
            <wp:effectExtent l="0" t="0" r="0" b="9525"/>
            <wp:wrapTight wrapText="bothSides">
              <wp:wrapPolygon edited="0">
                <wp:start x="6680" y="0"/>
                <wp:lineTo x="0" y="15626"/>
                <wp:lineTo x="0" y="20221"/>
                <wp:lineTo x="13361" y="21140"/>
                <wp:lineTo x="20784" y="21140"/>
                <wp:lineTo x="20784" y="15626"/>
                <wp:lineTo x="10392" y="0"/>
                <wp:lineTo x="6680" y="0"/>
              </wp:wrapPolygon>
            </wp:wrapTight>
            <wp:docPr id="2" name="Obrázek 2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392" w:rsidRPr="00EA6A10">
        <w:rPr>
          <w:rFonts w:ascii="Arial" w:hAnsi="Arial" w:cs="Arial"/>
          <w:lang w:val="cs-CZ"/>
        </w:rPr>
        <w:t>organické sloučeniny, ve kterých je charakteristická skupina ─COOH</w:t>
      </w:r>
    </w:p>
    <w:p w:rsidR="000C2392" w:rsidRPr="00EA6A10" w:rsidRDefault="000C2392" w:rsidP="000C2392">
      <w:pPr>
        <w:rPr>
          <w:rFonts w:ascii="Arial" w:hAnsi="Arial" w:cs="Arial"/>
          <w:b/>
          <w:lang w:val="cs-CZ"/>
        </w:rPr>
      </w:pPr>
      <w:r w:rsidRPr="00EA6A10">
        <w:rPr>
          <w:rFonts w:ascii="Arial" w:hAnsi="Arial" w:cs="Arial"/>
          <w:b/>
          <w:lang w:val="cs-CZ"/>
        </w:rPr>
        <w:t>Kyselina mravenčí (</w:t>
      </w:r>
      <w:proofErr w:type="spellStart"/>
      <w:r w:rsidRPr="00EA6A10">
        <w:rPr>
          <w:rFonts w:ascii="Arial" w:hAnsi="Arial" w:cs="Arial"/>
          <w:b/>
          <w:lang w:val="cs-CZ"/>
        </w:rPr>
        <w:t>methanová</w:t>
      </w:r>
      <w:proofErr w:type="spellEnd"/>
      <w:r w:rsidRPr="00EA6A10">
        <w:rPr>
          <w:rFonts w:ascii="Arial" w:hAnsi="Arial" w:cs="Arial"/>
          <w:b/>
          <w:lang w:val="cs-CZ"/>
        </w:rPr>
        <w:t>) – HCOOH</w:t>
      </w:r>
    </w:p>
    <w:p w:rsidR="000C2392" w:rsidRPr="00EA6A10" w:rsidRDefault="00C56F06" w:rsidP="00C56F06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lang w:val="cs-CZ"/>
        </w:rPr>
        <w:t>součást jedu mravenců (odtud název)</w:t>
      </w:r>
    </w:p>
    <w:p w:rsidR="00C56F06" w:rsidRPr="00EA6A10" w:rsidRDefault="00C56F06" w:rsidP="00C56F06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lang w:val="cs-CZ"/>
        </w:rPr>
        <w:t>bezbarvá kapalina štiplavého zápachu</w:t>
      </w:r>
    </w:p>
    <w:p w:rsidR="00C56F06" w:rsidRPr="00EA6A10" w:rsidRDefault="00EA6A10" w:rsidP="00C56F06">
      <w:p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1567B8" wp14:editId="1738EBEB">
            <wp:simplePos x="0" y="0"/>
            <wp:positionH relativeFrom="column">
              <wp:posOffset>2986405</wp:posOffset>
            </wp:positionH>
            <wp:positionV relativeFrom="paragraph">
              <wp:posOffset>269240</wp:posOffset>
            </wp:positionV>
            <wp:extent cx="697230" cy="466725"/>
            <wp:effectExtent l="0" t="0" r="7620" b="9525"/>
            <wp:wrapTight wrapText="bothSides">
              <wp:wrapPolygon edited="0">
                <wp:start x="4721" y="0"/>
                <wp:lineTo x="0" y="8816"/>
                <wp:lineTo x="0" y="13224"/>
                <wp:lineTo x="5311" y="14988"/>
                <wp:lineTo x="4721" y="21159"/>
                <wp:lineTo x="8852" y="21159"/>
                <wp:lineTo x="21246" y="20278"/>
                <wp:lineTo x="21246" y="14988"/>
                <wp:lineTo x="15934" y="14988"/>
                <wp:lineTo x="17705" y="5290"/>
                <wp:lineTo x="15344" y="882"/>
                <wp:lineTo x="8852" y="0"/>
                <wp:lineTo x="4721" y="0"/>
              </wp:wrapPolygon>
            </wp:wrapTight>
            <wp:docPr id="3" name="Obrázek 3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F06" w:rsidRPr="00EA6A10">
        <w:rPr>
          <w:rFonts w:ascii="Arial" w:hAnsi="Arial" w:cs="Arial"/>
          <w:b/>
          <w:lang w:val="cs-CZ"/>
        </w:rPr>
        <w:t xml:space="preserve">Použití: </w:t>
      </w:r>
      <w:r w:rsidR="00C56F06" w:rsidRPr="00EA6A10">
        <w:rPr>
          <w:rFonts w:ascii="Arial" w:hAnsi="Arial" w:cs="Arial"/>
          <w:lang w:val="cs-CZ"/>
        </w:rPr>
        <w:t>dezinfekční a konzervační prostředek</w:t>
      </w:r>
    </w:p>
    <w:p w:rsidR="00C56F06" w:rsidRPr="00EA6A10" w:rsidRDefault="00C56F06" w:rsidP="00C56F06">
      <w:pPr>
        <w:rPr>
          <w:rFonts w:ascii="Arial" w:hAnsi="Arial" w:cs="Arial"/>
          <w:b/>
          <w:lang w:val="cs-CZ"/>
        </w:rPr>
      </w:pPr>
      <w:r w:rsidRPr="00EA6A10">
        <w:rPr>
          <w:rFonts w:ascii="Arial" w:hAnsi="Arial" w:cs="Arial"/>
          <w:b/>
          <w:lang w:val="cs-CZ"/>
        </w:rPr>
        <w:t>Kyselina octová (ethanová) ─CH</w:t>
      </w:r>
      <w:r w:rsidRPr="00EA6A10">
        <w:rPr>
          <w:rFonts w:ascii="Arial" w:hAnsi="Arial" w:cs="Arial"/>
          <w:b/>
          <w:vertAlign w:val="subscript"/>
          <w:lang w:val="cs-CZ"/>
        </w:rPr>
        <w:t>3</w:t>
      </w:r>
      <w:r w:rsidRPr="00EA6A10">
        <w:rPr>
          <w:rFonts w:ascii="Arial" w:hAnsi="Arial" w:cs="Arial"/>
          <w:b/>
          <w:lang w:val="cs-CZ"/>
        </w:rPr>
        <w:t>COOH</w:t>
      </w:r>
    </w:p>
    <w:p w:rsidR="00C56F06" w:rsidRPr="00EA6A10" w:rsidRDefault="00C56F06" w:rsidP="00C56F06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lang w:val="cs-CZ"/>
        </w:rPr>
        <w:t>bezbarvá kapalina štiplavého zápachu</w:t>
      </w:r>
    </w:p>
    <w:p w:rsidR="00C56F06" w:rsidRPr="00EA6A10" w:rsidRDefault="00C56F06" w:rsidP="00C56F06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lang w:val="cs-CZ"/>
        </w:rPr>
        <w:t>leptá pokožku</w:t>
      </w:r>
    </w:p>
    <w:p w:rsidR="00C56F06" w:rsidRPr="00EA6A10" w:rsidRDefault="00C56F06" w:rsidP="00C56F06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lang w:val="cs-CZ"/>
        </w:rPr>
        <w:t>její páry jsou hořlavé</w:t>
      </w:r>
    </w:p>
    <w:p w:rsidR="00C56F06" w:rsidRPr="00EA6A10" w:rsidRDefault="00C56F06" w:rsidP="00C56F06">
      <w:p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b/>
          <w:lang w:val="cs-CZ"/>
        </w:rPr>
        <w:t xml:space="preserve">Použití: </w:t>
      </w:r>
      <w:r w:rsidRPr="00EA6A10">
        <w:rPr>
          <w:rFonts w:ascii="Arial" w:hAnsi="Arial" w:cs="Arial"/>
          <w:lang w:val="cs-CZ"/>
        </w:rPr>
        <w:t>- v potravinářství -8% roztok je ocet</w:t>
      </w:r>
    </w:p>
    <w:p w:rsidR="00C56F06" w:rsidRPr="00EA6A10" w:rsidRDefault="00C56F06" w:rsidP="00C56F06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lang w:val="cs-CZ"/>
        </w:rPr>
        <w:t>konzervace potravin</w:t>
      </w:r>
    </w:p>
    <w:p w:rsidR="00C56F06" w:rsidRPr="00EA6A10" w:rsidRDefault="00C56F06" w:rsidP="00C56F06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lang w:val="cs-CZ"/>
        </w:rPr>
        <w:t>surovina pro výrobu plastů a barviv</w:t>
      </w:r>
    </w:p>
    <w:p w:rsidR="00C56F06" w:rsidRPr="00EA6A10" w:rsidRDefault="00C56F06" w:rsidP="00C56F06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lang w:val="cs-CZ"/>
        </w:rPr>
        <w:t>její soli se používají ve zdravotnictví – octan hlinitý Al (CH</w:t>
      </w:r>
      <w:r w:rsidRPr="00EA6A10">
        <w:rPr>
          <w:rFonts w:ascii="Arial" w:hAnsi="Arial" w:cs="Arial"/>
          <w:vertAlign w:val="subscript"/>
          <w:lang w:val="cs-CZ"/>
        </w:rPr>
        <w:t>3</w:t>
      </w:r>
      <w:r w:rsidRPr="00EA6A10">
        <w:rPr>
          <w:rFonts w:ascii="Arial" w:hAnsi="Arial" w:cs="Arial"/>
          <w:lang w:val="cs-CZ"/>
        </w:rPr>
        <w:t>COO)</w:t>
      </w:r>
      <w:r w:rsidRPr="00EA6A10">
        <w:rPr>
          <w:rFonts w:ascii="Arial" w:hAnsi="Arial" w:cs="Arial"/>
          <w:vertAlign w:val="subscript"/>
          <w:lang w:val="cs-CZ"/>
        </w:rPr>
        <w:t>3</w:t>
      </w:r>
      <w:r w:rsidRPr="00EA6A10">
        <w:rPr>
          <w:rFonts w:ascii="Arial" w:hAnsi="Arial" w:cs="Arial"/>
          <w:lang w:val="cs-CZ"/>
        </w:rPr>
        <w:t xml:space="preserve"> je bílá pevná látka</w:t>
      </w:r>
      <w:r w:rsidR="00EA6A10" w:rsidRPr="00EA6A10">
        <w:rPr>
          <w:rFonts w:ascii="Arial" w:hAnsi="Arial" w:cs="Arial"/>
          <w:lang w:val="cs-CZ"/>
        </w:rPr>
        <w:t xml:space="preserve">,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používán</w:t>
      </w:r>
      <w:proofErr w:type="spellEnd"/>
      <w:r w:rsidR="00EA6A10" w:rsidRPr="00EA6A10">
        <w:rPr>
          <w:rFonts w:ascii="Arial" w:hAnsi="Arial" w:cs="Arial"/>
          <w:color w:val="222222"/>
          <w:shd w:val="clear" w:color="auto" w:fill="FFFFFF"/>
        </w:rPr>
        <w:t xml:space="preserve"> je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 w:rsidR="00EA6A10" w:rsidRPr="00EA6A1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obklady</w:t>
      </w:r>
      <w:proofErr w:type="spellEnd"/>
      <w:r w:rsidR="00EA6A10" w:rsidRPr="00EA6A1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otoků</w:t>
      </w:r>
      <w:proofErr w:type="spellEnd"/>
      <w:r w:rsidR="00EA6A10" w:rsidRPr="00EA6A1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působí</w:t>
      </w:r>
      <w:proofErr w:type="spellEnd"/>
      <w:r w:rsidR="00EA6A10" w:rsidRPr="00EA6A1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chladivě</w:t>
      </w:r>
      <w:proofErr w:type="spellEnd"/>
      <w:r w:rsidR="00EA6A10" w:rsidRPr="00EA6A10"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pomáhá</w:t>
      </w:r>
      <w:proofErr w:type="spellEnd"/>
      <w:r w:rsidR="00EA6A10" w:rsidRPr="00EA6A1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otoky</w:t>
      </w:r>
      <w:proofErr w:type="spellEnd"/>
      <w:r w:rsidR="00EA6A10" w:rsidRPr="00EA6A1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A6A10" w:rsidRPr="00EA6A10">
        <w:rPr>
          <w:rFonts w:ascii="Arial" w:hAnsi="Arial" w:cs="Arial"/>
          <w:color w:val="222222"/>
          <w:shd w:val="clear" w:color="auto" w:fill="FFFFFF"/>
        </w:rPr>
        <w:t>vstřebávat</w:t>
      </w:r>
      <w:proofErr w:type="spellEnd"/>
      <w:r w:rsidR="00EA6A10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="00EA6A10">
        <w:rPr>
          <w:rFonts w:ascii="Arial" w:hAnsi="Arial" w:cs="Arial"/>
          <w:color w:val="222222"/>
          <w:shd w:val="clear" w:color="auto" w:fill="FFFFFF"/>
        </w:rPr>
        <w:t>jeho</w:t>
      </w:r>
      <w:proofErr w:type="spellEnd"/>
      <w:r w:rsidR="00EA6A1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="00EA6A10">
        <w:rPr>
          <w:rFonts w:ascii="Arial" w:hAnsi="Arial" w:cs="Arial"/>
          <w:color w:val="222222"/>
          <w:shd w:val="clear" w:color="auto" w:fill="FFFFFF"/>
        </w:rPr>
        <w:t>roztok</w:t>
      </w:r>
      <w:proofErr w:type="spellEnd"/>
      <w:r w:rsidR="00EA6A1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61EE7"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="00EA6A10">
        <w:rPr>
          <w:rFonts w:ascii="Arial" w:hAnsi="Arial" w:cs="Arial"/>
          <w:color w:val="222222"/>
          <w:shd w:val="clear" w:color="auto" w:fill="FFFFFF"/>
        </w:rPr>
        <w:t xml:space="preserve">v </w:t>
      </w:r>
      <w:proofErr w:type="spellStart"/>
      <w:r w:rsidR="00EA6A10">
        <w:rPr>
          <w:rFonts w:ascii="Arial" w:hAnsi="Arial" w:cs="Arial"/>
          <w:color w:val="222222"/>
          <w:shd w:val="clear" w:color="auto" w:fill="FFFFFF"/>
        </w:rPr>
        <w:t>destilované</w:t>
      </w:r>
      <w:proofErr w:type="spellEnd"/>
      <w:proofErr w:type="gramEnd"/>
      <w:r w:rsidR="00EA6A1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A6A10">
        <w:rPr>
          <w:rFonts w:ascii="Arial" w:hAnsi="Arial" w:cs="Arial"/>
          <w:color w:val="222222"/>
          <w:shd w:val="clear" w:color="auto" w:fill="FFFFFF"/>
        </w:rPr>
        <w:t>vodě</w:t>
      </w:r>
      <w:proofErr w:type="spellEnd"/>
      <w:r w:rsidR="00EA6A10">
        <w:rPr>
          <w:rFonts w:ascii="Arial" w:hAnsi="Arial" w:cs="Arial"/>
          <w:color w:val="222222"/>
          <w:shd w:val="clear" w:color="auto" w:fill="FFFFFF"/>
        </w:rPr>
        <w:t>)</w:t>
      </w:r>
    </w:p>
    <w:p w:rsidR="00EA6A10" w:rsidRDefault="00EA6A10" w:rsidP="00EA6A10">
      <w:pPr>
        <w:rPr>
          <w:rFonts w:ascii="Arial" w:hAnsi="Arial" w:cs="Arial"/>
          <w:b/>
          <w:lang w:val="cs-CZ"/>
        </w:rPr>
      </w:pPr>
      <w:r w:rsidRPr="00EA6A10">
        <w:rPr>
          <w:rFonts w:ascii="Arial" w:hAnsi="Arial" w:cs="Arial"/>
          <w:b/>
          <w:lang w:val="cs-CZ"/>
        </w:rPr>
        <w:t>Mastné kyseliny – vázané v</w:t>
      </w:r>
      <w:r>
        <w:rPr>
          <w:rFonts w:ascii="Arial" w:hAnsi="Arial" w:cs="Arial"/>
          <w:b/>
          <w:lang w:val="cs-CZ"/>
        </w:rPr>
        <w:t> </w:t>
      </w:r>
      <w:r w:rsidRPr="00EA6A10">
        <w:rPr>
          <w:rFonts w:ascii="Arial" w:hAnsi="Arial" w:cs="Arial"/>
          <w:b/>
          <w:lang w:val="cs-CZ"/>
        </w:rPr>
        <w:t>tucích</w:t>
      </w:r>
    </w:p>
    <w:p w:rsidR="00EA6A10" w:rsidRDefault="00EA6A10" w:rsidP="00EA6A10">
      <w:p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b/>
          <w:lang w:val="cs-CZ"/>
        </w:rPr>
        <w:t>Kyselina palmitová</w:t>
      </w:r>
      <w:r>
        <w:rPr>
          <w:rFonts w:ascii="Arial" w:hAnsi="Arial" w:cs="Arial"/>
          <w:lang w:val="cs-CZ"/>
        </w:rPr>
        <w:t xml:space="preserve"> – C</w:t>
      </w:r>
      <w:r w:rsidRPr="00EA6A10">
        <w:rPr>
          <w:rFonts w:ascii="Arial" w:hAnsi="Arial" w:cs="Arial"/>
          <w:vertAlign w:val="subscript"/>
          <w:lang w:val="cs-CZ"/>
        </w:rPr>
        <w:t>15</w:t>
      </w:r>
      <w:r>
        <w:rPr>
          <w:rFonts w:ascii="Arial" w:hAnsi="Arial" w:cs="Arial"/>
          <w:lang w:val="cs-CZ"/>
        </w:rPr>
        <w:t>H</w:t>
      </w:r>
      <w:r w:rsidRPr="00EA6A10">
        <w:rPr>
          <w:rFonts w:ascii="Arial" w:hAnsi="Arial" w:cs="Arial"/>
          <w:vertAlign w:val="subscript"/>
          <w:lang w:val="cs-CZ"/>
        </w:rPr>
        <w:t>31</w:t>
      </w:r>
      <w:r>
        <w:rPr>
          <w:rFonts w:ascii="Arial" w:hAnsi="Arial" w:cs="Arial"/>
          <w:lang w:val="cs-CZ"/>
        </w:rPr>
        <w:t xml:space="preserve">COOH, </w:t>
      </w:r>
      <w:r w:rsidRPr="00EA6A10">
        <w:rPr>
          <w:rFonts w:ascii="Arial" w:hAnsi="Arial" w:cs="Arial"/>
          <w:b/>
          <w:lang w:val="cs-CZ"/>
        </w:rPr>
        <w:t>Kyselina stearová</w:t>
      </w:r>
      <w:r>
        <w:rPr>
          <w:rFonts w:ascii="Arial" w:hAnsi="Arial" w:cs="Arial"/>
          <w:lang w:val="cs-CZ"/>
        </w:rPr>
        <w:t xml:space="preserve"> – C</w:t>
      </w:r>
      <w:r w:rsidRPr="00EA6A10">
        <w:rPr>
          <w:rFonts w:ascii="Arial" w:hAnsi="Arial" w:cs="Arial"/>
          <w:vertAlign w:val="subscript"/>
          <w:lang w:val="cs-CZ"/>
        </w:rPr>
        <w:t>17</w:t>
      </w:r>
      <w:r>
        <w:rPr>
          <w:rFonts w:ascii="Arial" w:hAnsi="Arial" w:cs="Arial"/>
          <w:lang w:val="cs-CZ"/>
        </w:rPr>
        <w:t>H</w:t>
      </w:r>
      <w:r w:rsidRPr="00EA6A10">
        <w:rPr>
          <w:rFonts w:ascii="Arial" w:hAnsi="Arial" w:cs="Arial"/>
          <w:vertAlign w:val="subscript"/>
          <w:lang w:val="cs-CZ"/>
        </w:rPr>
        <w:t>35</w:t>
      </w:r>
      <w:r>
        <w:rPr>
          <w:rFonts w:ascii="Arial" w:hAnsi="Arial" w:cs="Arial"/>
          <w:lang w:val="cs-CZ"/>
        </w:rPr>
        <w:t>COOH</w:t>
      </w:r>
    </w:p>
    <w:p w:rsidR="00EA6A10" w:rsidRDefault="00EA6A10" w:rsidP="00EA6A1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nasycené kyseliny (obsahují pouze jednoduché vazby mezi atomy uhlíku)</w:t>
      </w:r>
    </w:p>
    <w:p w:rsidR="00EA6A10" w:rsidRDefault="00EA6A10" w:rsidP="00EA6A1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součást pevných tuků</w:t>
      </w:r>
    </w:p>
    <w:p w:rsidR="00EA6A10" w:rsidRDefault="00EA6A10" w:rsidP="00EA6A1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bílé pevné látky, téměř nerozpustné</w:t>
      </w:r>
    </w:p>
    <w:p w:rsidR="00EA6A10" w:rsidRDefault="00EA6A10" w:rsidP="00EA6A10">
      <w:pPr>
        <w:rPr>
          <w:rFonts w:ascii="Arial" w:hAnsi="Arial" w:cs="Arial"/>
          <w:lang w:val="cs-CZ"/>
        </w:rPr>
      </w:pPr>
      <w:r w:rsidRPr="00EA6A10">
        <w:rPr>
          <w:rFonts w:ascii="Arial" w:hAnsi="Arial" w:cs="Arial"/>
          <w:b/>
          <w:lang w:val="cs-CZ"/>
        </w:rPr>
        <w:t>Kyselina olejová</w:t>
      </w:r>
      <w:r>
        <w:rPr>
          <w:rFonts w:ascii="Arial" w:hAnsi="Arial" w:cs="Arial"/>
          <w:lang w:val="cs-CZ"/>
        </w:rPr>
        <w:t xml:space="preserve"> – C</w:t>
      </w:r>
      <w:r w:rsidRPr="00EA6A10">
        <w:rPr>
          <w:rFonts w:ascii="Arial" w:hAnsi="Arial" w:cs="Arial"/>
          <w:vertAlign w:val="subscript"/>
          <w:lang w:val="cs-CZ"/>
        </w:rPr>
        <w:t>17</w:t>
      </w:r>
      <w:r>
        <w:rPr>
          <w:rFonts w:ascii="Arial" w:hAnsi="Arial" w:cs="Arial"/>
          <w:lang w:val="cs-CZ"/>
        </w:rPr>
        <w:t>H</w:t>
      </w:r>
      <w:r w:rsidRPr="00EA6A10">
        <w:rPr>
          <w:rFonts w:ascii="Arial" w:hAnsi="Arial" w:cs="Arial"/>
          <w:vertAlign w:val="subscript"/>
          <w:lang w:val="cs-CZ"/>
        </w:rPr>
        <w:t>33</w:t>
      </w:r>
      <w:r>
        <w:rPr>
          <w:rFonts w:ascii="Arial" w:hAnsi="Arial" w:cs="Arial"/>
          <w:lang w:val="cs-CZ"/>
        </w:rPr>
        <w:t>COOH</w:t>
      </w:r>
    </w:p>
    <w:p w:rsidR="00EA6A10" w:rsidRDefault="00EA6A10" w:rsidP="00EA6A1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nenasycená kyselina (obsahuje v řetězci jednu dvojnou vazbu mezi atomy uhlíku)</w:t>
      </w:r>
    </w:p>
    <w:p w:rsidR="00EA6A10" w:rsidRDefault="00EA6A10" w:rsidP="00EA6A10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olejovitá kapalina (součást tuků – olejů)</w:t>
      </w:r>
    </w:p>
    <w:p w:rsidR="00861EE7" w:rsidRDefault="00861EE7" w:rsidP="00861EE7">
      <w:pPr>
        <w:rPr>
          <w:rFonts w:ascii="Arial" w:hAnsi="Arial" w:cs="Arial"/>
          <w:lang w:val="cs-CZ"/>
        </w:rPr>
      </w:pPr>
      <w:r w:rsidRPr="00861EE7">
        <w:rPr>
          <w:rFonts w:ascii="Arial" w:hAnsi="Arial" w:cs="Arial"/>
          <w:b/>
          <w:lang w:val="cs-CZ"/>
        </w:rPr>
        <w:t xml:space="preserve">Kyselina máselná (butanová) </w:t>
      </w:r>
      <w:r>
        <w:rPr>
          <w:rFonts w:ascii="Arial" w:hAnsi="Arial" w:cs="Arial"/>
          <w:lang w:val="cs-CZ"/>
        </w:rPr>
        <w:t>– C</w:t>
      </w:r>
      <w:r w:rsidRPr="00861EE7">
        <w:rPr>
          <w:rFonts w:ascii="Arial" w:hAnsi="Arial" w:cs="Arial"/>
          <w:vertAlign w:val="subscript"/>
          <w:lang w:val="cs-CZ"/>
        </w:rPr>
        <w:t>3</w:t>
      </w:r>
      <w:r>
        <w:rPr>
          <w:rFonts w:ascii="Arial" w:hAnsi="Arial" w:cs="Arial"/>
          <w:lang w:val="cs-CZ"/>
        </w:rPr>
        <w:t>H</w:t>
      </w:r>
      <w:r w:rsidRPr="00861EE7">
        <w:rPr>
          <w:rFonts w:ascii="Arial" w:hAnsi="Arial" w:cs="Arial"/>
          <w:vertAlign w:val="subscript"/>
          <w:lang w:val="cs-CZ"/>
        </w:rPr>
        <w:t>7</w:t>
      </w:r>
      <w:r>
        <w:rPr>
          <w:rFonts w:ascii="Arial" w:hAnsi="Arial" w:cs="Arial"/>
          <w:lang w:val="cs-CZ"/>
        </w:rPr>
        <w:t>COOH</w:t>
      </w:r>
    </w:p>
    <w:p w:rsidR="00861EE7" w:rsidRPr="00861EE7" w:rsidRDefault="00861EE7" w:rsidP="00861EE7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861EE7">
        <w:rPr>
          <w:rFonts w:ascii="Arial" w:hAnsi="Arial" w:cs="Arial"/>
          <w:lang w:val="cs-CZ"/>
        </w:rPr>
        <w:t>výrazně zapáchající olejovitá kapalina</w:t>
      </w:r>
    </w:p>
    <w:p w:rsidR="00861EE7" w:rsidRPr="00861EE7" w:rsidRDefault="00861EE7" w:rsidP="00861EE7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861EE7">
        <w:rPr>
          <w:rFonts w:ascii="Arial" w:hAnsi="Arial" w:cs="Arial"/>
          <w:color w:val="222222"/>
          <w:shd w:val="clear" w:color="auto" w:fill="FFFFFF"/>
        </w:rPr>
        <w:t xml:space="preserve">je </w:t>
      </w:r>
      <w:proofErr w:type="spellStart"/>
      <w:r w:rsidRPr="00861EE7">
        <w:rPr>
          <w:rFonts w:ascii="Arial" w:hAnsi="Arial" w:cs="Arial"/>
          <w:color w:val="222222"/>
          <w:shd w:val="clear" w:color="auto" w:fill="FFFFFF"/>
        </w:rPr>
        <w:t>obsažena</w:t>
      </w:r>
      <w:proofErr w:type="spellEnd"/>
      <w:r w:rsidRPr="00861EE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861EE7">
        <w:rPr>
          <w:rFonts w:ascii="Arial" w:hAnsi="Arial" w:cs="Arial"/>
          <w:color w:val="222222"/>
          <w:shd w:val="clear" w:color="auto" w:fill="FFFFFF"/>
        </w:rPr>
        <w:t>ve</w:t>
      </w:r>
      <w:proofErr w:type="spellEnd"/>
      <w:r w:rsidRPr="00861EE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861EE7">
        <w:rPr>
          <w:rFonts w:ascii="Arial" w:hAnsi="Arial" w:cs="Arial"/>
          <w:color w:val="222222"/>
          <w:shd w:val="clear" w:color="auto" w:fill="FFFFFF"/>
        </w:rPr>
        <w:t>žluklém</w:t>
      </w:r>
      <w:proofErr w:type="spellEnd"/>
      <w:r w:rsidRPr="00861EE7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861EE7">
        <w:rPr>
          <w:rFonts w:ascii="Arial" w:hAnsi="Arial" w:cs="Arial"/>
        </w:rPr>
        <w:fldChar w:fldCharType="begin"/>
      </w:r>
      <w:r w:rsidRPr="00861EE7">
        <w:rPr>
          <w:rFonts w:ascii="Arial" w:hAnsi="Arial" w:cs="Arial"/>
        </w:rPr>
        <w:instrText xml:space="preserve"> HYPERLINK "https://cs.wikipedia.org/wiki/M%C3%A1slo" \o "Máslo" </w:instrText>
      </w:r>
      <w:r w:rsidRPr="00861EE7">
        <w:rPr>
          <w:rFonts w:ascii="Arial" w:hAnsi="Arial" w:cs="Arial"/>
        </w:rPr>
        <w:fldChar w:fldCharType="separate"/>
      </w:r>
      <w:r w:rsidRPr="00861EE7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másle</w:t>
      </w:r>
      <w:proofErr w:type="spellEnd"/>
      <w:r w:rsidRPr="00861EE7">
        <w:rPr>
          <w:rFonts w:ascii="Arial" w:hAnsi="Arial" w:cs="Arial"/>
        </w:rPr>
        <w:fldChar w:fldCharType="end"/>
      </w:r>
      <w:r w:rsidRPr="00861EE7">
        <w:rPr>
          <w:rFonts w:ascii="Arial" w:hAnsi="Arial" w:cs="Arial"/>
          <w:shd w:val="clear" w:color="auto" w:fill="FFFFFF"/>
        </w:rPr>
        <w:t>, </w:t>
      </w:r>
      <w:proofErr w:type="spellStart"/>
      <w:r w:rsidR="00543C45">
        <w:fldChar w:fldCharType="begin"/>
      </w:r>
      <w:r w:rsidR="00543C45">
        <w:instrText xml:space="preserve"> HYPERLINK "https://cs.wikipedia.org/wiki/Parmez%C3%A1n" \o "Parmezán" </w:instrText>
      </w:r>
      <w:r w:rsidR="00543C45">
        <w:fldChar w:fldCharType="separate"/>
      </w:r>
      <w:r w:rsidRPr="00861EE7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parmezánu</w:t>
      </w:r>
      <w:proofErr w:type="spellEnd"/>
      <w:r w:rsidR="00543C45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fldChar w:fldCharType="end"/>
      </w:r>
      <w:r w:rsidRPr="00861EE7">
        <w:rPr>
          <w:rFonts w:ascii="Arial" w:hAnsi="Arial" w:cs="Arial"/>
          <w:shd w:val="clear" w:color="auto" w:fill="FFFFFF"/>
        </w:rPr>
        <w:t>, </w:t>
      </w:r>
      <w:proofErr w:type="spellStart"/>
      <w:r w:rsidR="00543C45">
        <w:fldChar w:fldCharType="begin"/>
      </w:r>
      <w:r w:rsidR="00543C45">
        <w:instrText xml:space="preserve"> HYPERLINK "https://cs.wikipedia.org/wiki/Zvracen%C3%AD" \o "Zvracení" </w:instrText>
      </w:r>
      <w:r w:rsidR="00543C45">
        <w:fldChar w:fldCharType="separate"/>
      </w:r>
      <w:r w:rsidRPr="00861EE7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zvratcích</w:t>
      </w:r>
      <w:proofErr w:type="spellEnd"/>
      <w:r w:rsidR="00543C45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fldChar w:fldCharType="end"/>
      </w:r>
      <w:r w:rsidRPr="00861EE7">
        <w:rPr>
          <w:rFonts w:ascii="Arial" w:hAnsi="Arial" w:cs="Arial"/>
          <w:shd w:val="clear" w:color="auto" w:fill="FFFFFF"/>
        </w:rPr>
        <w:t> a </w:t>
      </w:r>
      <w:proofErr w:type="spellStart"/>
      <w:r w:rsidRPr="00861EE7">
        <w:rPr>
          <w:rFonts w:ascii="Arial" w:hAnsi="Arial" w:cs="Arial"/>
        </w:rPr>
        <w:fldChar w:fldCharType="begin"/>
      </w:r>
      <w:r w:rsidRPr="00861EE7">
        <w:rPr>
          <w:rFonts w:ascii="Arial" w:hAnsi="Arial" w:cs="Arial"/>
        </w:rPr>
        <w:instrText xml:space="preserve"> HYPERLINK "https://cs.wikipedia.org/wiki/Pot" \o "Pot" </w:instrText>
      </w:r>
      <w:r w:rsidRPr="00861EE7">
        <w:rPr>
          <w:rFonts w:ascii="Arial" w:hAnsi="Arial" w:cs="Arial"/>
        </w:rPr>
        <w:fldChar w:fldCharType="separate"/>
      </w:r>
      <w:r w:rsidRPr="00861EE7">
        <w:rPr>
          <w:rStyle w:val="Hypertextovodkaz"/>
          <w:rFonts w:ascii="Arial" w:hAnsi="Arial" w:cs="Arial"/>
          <w:color w:val="auto"/>
          <w:u w:val="none"/>
          <w:shd w:val="clear" w:color="auto" w:fill="FFFFFF"/>
        </w:rPr>
        <w:t>potu</w:t>
      </w:r>
      <w:proofErr w:type="spellEnd"/>
      <w:r w:rsidRPr="00861E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živočichů</w:t>
      </w:r>
      <w:proofErr w:type="spellEnd"/>
      <w:r w:rsidRPr="00861EE7">
        <w:rPr>
          <w:rFonts w:ascii="Arial" w:hAnsi="Arial" w:cs="Arial"/>
          <w:lang w:val="cs-CZ"/>
        </w:rPr>
        <w:t>, uvolňuje se při kažení tuků</w:t>
      </w:r>
    </w:p>
    <w:sectPr w:rsidR="00861EE7" w:rsidRPr="00861EE7" w:rsidSect="00861EE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A6B"/>
    <w:multiLevelType w:val="hybridMultilevel"/>
    <w:tmpl w:val="E39A46F4"/>
    <w:lvl w:ilvl="0" w:tplc="79FC1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47"/>
    <w:rsid w:val="000C2392"/>
    <w:rsid w:val="001C406F"/>
    <w:rsid w:val="003C1A47"/>
    <w:rsid w:val="00543C45"/>
    <w:rsid w:val="00861EE7"/>
    <w:rsid w:val="00C56F06"/>
    <w:rsid w:val="00E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3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61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3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6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5</cp:revision>
  <cp:lastPrinted>2020-04-01T07:02:00Z</cp:lastPrinted>
  <dcterms:created xsi:type="dcterms:W3CDTF">2020-04-01T06:25:00Z</dcterms:created>
  <dcterms:modified xsi:type="dcterms:W3CDTF">2020-04-01T07:02:00Z</dcterms:modified>
</cp:coreProperties>
</file>