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7B" w:rsidRDefault="000710EE">
      <w:r>
        <w:t>Poznej státy</w:t>
      </w:r>
    </w:p>
    <w:p w:rsidR="000710EE" w:rsidRDefault="000710EE" w:rsidP="000710EE">
      <w:pPr>
        <w:rPr>
          <w:sz w:val="24"/>
          <w:szCs w:val="24"/>
        </w:rPr>
      </w:pPr>
      <w:proofErr w:type="gramStart"/>
      <w:r>
        <w:t>1.Tento</w:t>
      </w:r>
      <w:proofErr w:type="gramEnd"/>
      <w:r>
        <w:t xml:space="preserve"> stát známe hlavně jako exotickou turistickou destinaci, kam si lidé jezdí odpočinout. </w:t>
      </w:r>
      <w:proofErr w:type="gramStart"/>
      <w:r>
        <w:t>M</w:t>
      </w:r>
      <w:r w:rsidRPr="000710EE">
        <w:rPr>
          <w:sz w:val="24"/>
          <w:szCs w:val="24"/>
        </w:rPr>
        <w:t>ěl  dříve</w:t>
      </w:r>
      <w:proofErr w:type="gramEnd"/>
      <w:r w:rsidRPr="000710EE">
        <w:rPr>
          <w:sz w:val="24"/>
          <w:szCs w:val="24"/>
        </w:rPr>
        <w:t xml:space="preserve"> název Siam</w:t>
      </w:r>
      <w:r>
        <w:rPr>
          <w:sz w:val="24"/>
          <w:szCs w:val="24"/>
        </w:rPr>
        <w:t xml:space="preserve">. V hlavním městě se nacházejí noční bary, exotické tanečnice a provádí zde známe masáže. Stát </w:t>
      </w:r>
      <w:proofErr w:type="gramStart"/>
      <w:r>
        <w:rPr>
          <w:sz w:val="24"/>
          <w:szCs w:val="24"/>
        </w:rPr>
        <w:t xml:space="preserve">je </w:t>
      </w:r>
      <w:r w:rsidRPr="000710EE">
        <w:rPr>
          <w:sz w:val="24"/>
          <w:szCs w:val="24"/>
        </w:rPr>
        <w:t xml:space="preserve"> vývozce</w:t>
      </w:r>
      <w:r>
        <w:rPr>
          <w:sz w:val="24"/>
          <w:szCs w:val="24"/>
        </w:rPr>
        <w:t>m</w:t>
      </w:r>
      <w:proofErr w:type="gramEnd"/>
      <w:r w:rsidRPr="000710EE">
        <w:rPr>
          <w:sz w:val="24"/>
          <w:szCs w:val="24"/>
        </w:rPr>
        <w:t xml:space="preserve"> rýže</w:t>
      </w:r>
      <w:r>
        <w:rPr>
          <w:sz w:val="24"/>
          <w:szCs w:val="24"/>
        </w:rPr>
        <w:t>…………….</w:t>
      </w:r>
    </w:p>
    <w:p w:rsidR="000710EE" w:rsidRDefault="000710EE" w:rsidP="000710E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710EE">
        <w:rPr>
          <w:sz w:val="24"/>
          <w:szCs w:val="24"/>
        </w:rPr>
        <w:t xml:space="preserve">. </w:t>
      </w:r>
      <w:r w:rsidRPr="000710EE">
        <w:rPr>
          <w:color w:val="002060"/>
          <w:sz w:val="24"/>
          <w:szCs w:val="24"/>
        </w:rPr>
        <w:t xml:space="preserve">Tento městský stát patří do skupiny „malých asijských tygrů“. Vzhledem ke své poloze se soustředí na mezinárodní obchod a stal se tak druhým největším kontejnerovým přístave světa. Země se angažuje v ochraně životního </w:t>
      </w:r>
      <w:proofErr w:type="gramStart"/>
      <w:r w:rsidRPr="000710EE">
        <w:rPr>
          <w:color w:val="002060"/>
          <w:sz w:val="24"/>
          <w:szCs w:val="24"/>
        </w:rPr>
        <w:t>prostře</w:t>
      </w:r>
      <w:r w:rsidR="009176F0">
        <w:rPr>
          <w:color w:val="002060"/>
          <w:sz w:val="24"/>
          <w:szCs w:val="24"/>
        </w:rPr>
        <w:t>dí ( patří</w:t>
      </w:r>
      <w:proofErr w:type="gramEnd"/>
      <w:r w:rsidR="009176F0">
        <w:rPr>
          <w:color w:val="002060"/>
          <w:sz w:val="24"/>
          <w:szCs w:val="24"/>
        </w:rPr>
        <w:t xml:space="preserve"> k nejčistšímu městu světa)</w:t>
      </w:r>
      <w:r w:rsidRPr="000710EE">
        <w:rPr>
          <w:color w:val="002060"/>
          <w:sz w:val="24"/>
          <w:szCs w:val="24"/>
        </w:rPr>
        <w:t>a v boji proti drogám, jsou zde zakládány přírodní parky</w:t>
      </w:r>
      <w:r>
        <w:rPr>
          <w:sz w:val="24"/>
          <w:szCs w:val="24"/>
        </w:rPr>
        <w:t>………………….</w:t>
      </w:r>
    </w:p>
    <w:p w:rsidR="000710EE" w:rsidRDefault="000710EE" w:rsidP="000710EE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B050"/>
          <w:sz w:val="24"/>
          <w:szCs w:val="24"/>
        </w:rPr>
        <w:t xml:space="preserve">Tento stát je </w:t>
      </w:r>
      <w:r w:rsidR="009176F0">
        <w:rPr>
          <w:color w:val="00B050"/>
          <w:sz w:val="24"/>
          <w:szCs w:val="24"/>
        </w:rPr>
        <w:t>komunistickým severem, v 60letech zde probíhala válka, která přinesla sjednocení. Jih byl poražen i přes pomoc USA, u moci je komunistická strana, zaměřuje se na pěstování rýže………………………………………</w:t>
      </w:r>
    </w:p>
    <w:p w:rsidR="009176F0" w:rsidRDefault="009176F0" w:rsidP="000710EE">
      <w:pPr>
        <w:rPr>
          <w:color w:val="833C0B" w:themeColor="accent2" w:themeShade="80"/>
          <w:sz w:val="24"/>
          <w:szCs w:val="24"/>
        </w:rPr>
      </w:pPr>
      <w:proofErr w:type="gramStart"/>
      <w:r w:rsidRPr="009176F0">
        <w:rPr>
          <w:color w:val="833C0B" w:themeColor="accent2" w:themeShade="80"/>
          <w:sz w:val="24"/>
          <w:szCs w:val="24"/>
        </w:rPr>
        <w:t>4.Tento</w:t>
      </w:r>
      <w:proofErr w:type="gramEnd"/>
      <w:r w:rsidRPr="009176F0">
        <w:rPr>
          <w:color w:val="833C0B" w:themeColor="accent2" w:themeShade="80"/>
          <w:sz w:val="24"/>
          <w:szCs w:val="24"/>
        </w:rPr>
        <w:t xml:space="preserve"> stát má nejstarší civilizaci na světě</w:t>
      </w:r>
      <w:r>
        <w:rPr>
          <w:color w:val="833C0B" w:themeColor="accent2" w:themeShade="80"/>
          <w:sz w:val="24"/>
          <w:szCs w:val="24"/>
        </w:rPr>
        <w:t>, přinesl mnoho vynálezů( kompas, porcelán, střelný prach…….., většina obyvatel žije na venkově a nejvíce je soustředěno na východě země. Je 4. největším státem světa………………………….</w:t>
      </w:r>
    </w:p>
    <w:p w:rsidR="009176F0" w:rsidRPr="009176F0" w:rsidRDefault="009176F0" w:rsidP="000710EE">
      <w:pPr>
        <w:rPr>
          <w:b/>
          <w:color w:val="7030A0"/>
          <w:sz w:val="24"/>
          <w:szCs w:val="24"/>
        </w:rPr>
      </w:pPr>
      <w:r w:rsidRPr="009176F0">
        <w:rPr>
          <w:color w:val="7030A0"/>
          <w:sz w:val="24"/>
          <w:szCs w:val="24"/>
        </w:rPr>
        <w:t>5.</w:t>
      </w:r>
      <w:r>
        <w:rPr>
          <w:color w:val="7030A0"/>
          <w:sz w:val="24"/>
          <w:szCs w:val="24"/>
        </w:rPr>
        <w:t xml:space="preserve"> Jedná se o ostrovní stát. Většinu území představují 4 hlavní japonské ostrovy. Trpí nedostatkem zemědělské půdy. Povrch země zaujímají ve 2/3 lesy. Jsou zde častá zemětřesení a výbuchy sopek. Nejvyšší sopkou je Fudžisan</w:t>
      </w:r>
      <w:r w:rsidR="00F27CD2">
        <w:rPr>
          <w:color w:val="7030A0"/>
          <w:sz w:val="24"/>
          <w:szCs w:val="24"/>
        </w:rPr>
        <w:t>. Výroba aut Toyota</w:t>
      </w:r>
      <w:bookmarkStart w:id="0" w:name="_GoBack"/>
      <w:bookmarkEnd w:id="0"/>
      <w:r w:rsidR="00F27CD2"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>…………………………………………..</w:t>
      </w:r>
    </w:p>
    <w:p w:rsidR="000710EE" w:rsidRDefault="000710EE" w:rsidP="000710EE">
      <w:pPr>
        <w:tabs>
          <w:tab w:val="center" w:pos="4536"/>
        </w:tabs>
      </w:pPr>
      <w:r>
        <w:t>,</w:t>
      </w:r>
      <w:r>
        <w:tab/>
      </w:r>
    </w:p>
    <w:sectPr w:rsidR="0007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4BBB"/>
    <w:multiLevelType w:val="hybridMultilevel"/>
    <w:tmpl w:val="75AA7652"/>
    <w:lvl w:ilvl="0" w:tplc="2ACA0D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EE"/>
    <w:rsid w:val="000710EE"/>
    <w:rsid w:val="006F237B"/>
    <w:rsid w:val="009176F0"/>
    <w:rsid w:val="00F2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F214"/>
  <w15:chartTrackingRefBased/>
  <w15:docId w15:val="{0A829E69-8B38-4E98-BA45-71A55AA5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2020-04-26T07:01:00Z</dcterms:created>
  <dcterms:modified xsi:type="dcterms:W3CDTF">2020-04-26T07:31:00Z</dcterms:modified>
</cp:coreProperties>
</file>