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D3" w:rsidRDefault="00BB0FD3"/>
    <w:p w:rsidR="00D714A0" w:rsidRDefault="00D714A0" w:rsidP="00D714A0">
      <w:pPr>
        <w:pStyle w:val="Zkladntext"/>
        <w:jc w:val="right"/>
        <w:rPr>
          <w:b/>
        </w:rPr>
      </w:pPr>
    </w:p>
    <w:p w:rsidR="00D714A0" w:rsidRPr="00C45A76" w:rsidRDefault="00D714A0" w:rsidP="00D714A0">
      <w:pPr>
        <w:pStyle w:val="Zkladntext"/>
        <w:jc w:val="right"/>
        <w:rPr>
          <w:b/>
        </w:rPr>
      </w:pPr>
      <w:r w:rsidRPr="00C45A76">
        <w:rPr>
          <w:b/>
        </w:rPr>
        <w:t>Příloha č. 1 – Specifikace předmětu zakázky</w:t>
      </w:r>
    </w:p>
    <w:p w:rsidR="00D714A0" w:rsidRPr="00C45A76" w:rsidRDefault="00D714A0" w:rsidP="00D714A0">
      <w:pPr>
        <w:pStyle w:val="Zkladntext"/>
        <w:jc w:val="center"/>
        <w:rPr>
          <w:b/>
        </w:rPr>
      </w:pPr>
    </w:p>
    <w:p w:rsidR="00D714A0" w:rsidRDefault="00D714A0" w:rsidP="00D714A0">
      <w:pPr>
        <w:pStyle w:val="Zkladntext"/>
        <w:rPr>
          <w:b/>
          <w:color w:val="000000"/>
        </w:rPr>
      </w:pPr>
    </w:p>
    <w:p w:rsidR="00D714A0" w:rsidRPr="00C45A76" w:rsidRDefault="00D714A0" w:rsidP="00D714A0">
      <w:pPr>
        <w:pStyle w:val="Zkladntext"/>
        <w:rPr>
          <w:color w:val="000000"/>
        </w:rPr>
      </w:pPr>
      <w:r w:rsidRPr="00C45A76">
        <w:rPr>
          <w:b/>
          <w:color w:val="000000"/>
        </w:rPr>
        <w:t>Jedná se o zajištění zahraničních jazykově-vzdělávacích pobytů v následujícím rozsahu:</w:t>
      </w:r>
    </w:p>
    <w:tbl>
      <w:tblPr>
        <w:tblW w:w="14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1842"/>
        <w:gridCol w:w="993"/>
        <w:gridCol w:w="2266"/>
        <w:gridCol w:w="1843"/>
        <w:gridCol w:w="1474"/>
        <w:gridCol w:w="1694"/>
        <w:gridCol w:w="1701"/>
        <w:gridCol w:w="2117"/>
      </w:tblGrid>
      <w:tr w:rsidR="00D714A0" w:rsidRPr="00D714A0" w:rsidTr="00F25CD7">
        <w:trPr>
          <w:trHeight w:val="624"/>
        </w:trPr>
        <w:tc>
          <w:tcPr>
            <w:tcW w:w="993" w:type="dxa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Počet účastníků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Jazyk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Místo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Termín</w:t>
            </w:r>
            <w:r w:rsidR="008B200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8B200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br/>
              <w:t>v rozmezí</w:t>
            </w:r>
          </w:p>
        </w:tc>
        <w:tc>
          <w:tcPr>
            <w:tcW w:w="1474" w:type="dxa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Délka pobytu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Ubytování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Doprava </w:t>
            </w:r>
          </w:p>
        </w:tc>
        <w:tc>
          <w:tcPr>
            <w:tcW w:w="2117" w:type="dxa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Celková cena včetně DPH v Kč</w:t>
            </w:r>
          </w:p>
        </w:tc>
      </w:tr>
      <w:tr w:rsidR="00D714A0" w:rsidRPr="00D714A0" w:rsidTr="00F25CD7">
        <w:trPr>
          <w:trHeight w:val="423"/>
        </w:trPr>
        <w:tc>
          <w:tcPr>
            <w:tcW w:w="993" w:type="dxa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20 žáků + 2 vyučující (dozor)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Aj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color w:val="000000"/>
                <w:sz w:val="24"/>
              </w:rPr>
              <w:t>Velká Británie s návštěvou Londýna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714A0" w:rsidRPr="00D714A0" w:rsidRDefault="00D714A0" w:rsidP="008B20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8B2004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D714A0">
              <w:rPr>
                <w:rFonts w:ascii="Times New Roman" w:hAnsi="Times New Roman" w:cs="Times New Roman"/>
                <w:color w:val="000000"/>
                <w:sz w:val="24"/>
              </w:rPr>
              <w:t xml:space="preserve">. 9. – </w:t>
            </w:r>
            <w:r w:rsidR="008B2004">
              <w:rPr>
                <w:rFonts w:ascii="Times New Roman" w:hAnsi="Times New Roman" w:cs="Times New Roman"/>
                <w:color w:val="000000"/>
                <w:sz w:val="24"/>
              </w:rPr>
              <w:t>2. 10</w:t>
            </w:r>
            <w:r w:rsidRPr="00D714A0">
              <w:rPr>
                <w:rFonts w:ascii="Times New Roman" w:hAnsi="Times New Roman" w:cs="Times New Roman"/>
                <w:color w:val="000000"/>
                <w:sz w:val="24"/>
              </w:rPr>
              <w:t>. 2015</w:t>
            </w:r>
          </w:p>
        </w:tc>
        <w:tc>
          <w:tcPr>
            <w:tcW w:w="1474" w:type="dxa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D714A0">
              <w:rPr>
                <w:rFonts w:ascii="Times New Roman" w:hAnsi="Times New Roman" w:cs="Times New Roman"/>
                <w:color w:val="000000"/>
                <w:sz w:val="24"/>
              </w:rPr>
              <w:t xml:space="preserve"> dní</w:t>
            </w:r>
          </w:p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color w:val="000000"/>
                <w:sz w:val="24"/>
              </w:rPr>
              <w:t>včetně cesty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color w:val="000000"/>
                <w:sz w:val="24"/>
              </w:rPr>
              <w:t>Kolej, penzion, ubytovna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14A0" w:rsidRPr="00D714A0" w:rsidRDefault="00007C7D" w:rsidP="00F25C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</w:t>
            </w:r>
            <w:r w:rsidR="00D714A0" w:rsidRPr="00D714A0">
              <w:rPr>
                <w:rFonts w:ascii="Times New Roman" w:hAnsi="Times New Roman" w:cs="Times New Roman"/>
                <w:color w:val="000000"/>
                <w:sz w:val="24"/>
              </w:rPr>
              <w:t>utobusová</w:t>
            </w:r>
          </w:p>
        </w:tc>
        <w:tc>
          <w:tcPr>
            <w:tcW w:w="2117" w:type="dxa"/>
            <w:vAlign w:val="center"/>
          </w:tcPr>
          <w:p w:rsidR="00D714A0" w:rsidRPr="00D714A0" w:rsidRDefault="00007C7D" w:rsidP="00F25CD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D</w:t>
            </w:r>
            <w:r w:rsidR="00D714A0" w:rsidRPr="00D714A0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oplní uchazeč</w:t>
            </w:r>
          </w:p>
        </w:tc>
      </w:tr>
    </w:tbl>
    <w:p w:rsidR="00D714A0" w:rsidRPr="00D714A0" w:rsidRDefault="00D714A0" w:rsidP="00D714A0">
      <w:pPr>
        <w:tabs>
          <w:tab w:val="left" w:pos="382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714A0" w:rsidRPr="00D714A0" w:rsidRDefault="00D714A0" w:rsidP="00D714A0">
      <w:pPr>
        <w:jc w:val="both"/>
        <w:rPr>
          <w:rFonts w:ascii="Times New Roman" w:hAnsi="Times New Roman" w:cs="Times New Roman"/>
          <w:sz w:val="20"/>
          <w:szCs w:val="20"/>
        </w:rPr>
      </w:pPr>
      <w:r w:rsidRPr="00D714A0">
        <w:rPr>
          <w:rFonts w:ascii="Times New Roman" w:hAnsi="Times New Roman" w:cs="Times New Roman"/>
          <w:color w:val="000000"/>
          <w:sz w:val="20"/>
          <w:szCs w:val="20"/>
        </w:rPr>
        <w:t xml:space="preserve">Pozn. Nejvýše přípustná nabídková cena činí </w:t>
      </w:r>
      <w:r w:rsidRPr="00D714A0">
        <w:rPr>
          <w:rFonts w:ascii="Times New Roman" w:hAnsi="Times New Roman" w:cs="Times New Roman"/>
          <w:sz w:val="20"/>
          <w:szCs w:val="20"/>
        </w:rPr>
        <w:t>276 860,- Kč s DPH.</w:t>
      </w:r>
    </w:p>
    <w:p w:rsidR="00D714A0" w:rsidRDefault="00D714A0" w:rsidP="00D714A0">
      <w:pPr>
        <w:tabs>
          <w:tab w:val="left" w:pos="3828"/>
        </w:tabs>
        <w:autoSpaceDE w:val="0"/>
        <w:autoSpaceDN w:val="0"/>
        <w:adjustRightInd w:val="0"/>
        <w:rPr>
          <w:b/>
          <w:color w:val="000000"/>
        </w:rPr>
      </w:pPr>
    </w:p>
    <w:p w:rsidR="00D714A0" w:rsidRDefault="00D714A0" w:rsidP="00BB0FD3">
      <w:pPr>
        <w:jc w:val="right"/>
        <w:rPr>
          <w:rFonts w:ascii="Times New Roman" w:hAnsi="Times New Roman" w:cs="Times New Roman"/>
          <w:b/>
          <w:sz w:val="24"/>
        </w:rPr>
      </w:pPr>
    </w:p>
    <w:p w:rsidR="00333ADA" w:rsidRPr="00BB0FD3" w:rsidRDefault="00333ADA" w:rsidP="00BB0FD3">
      <w:pPr>
        <w:jc w:val="center"/>
        <w:rPr>
          <w:rFonts w:ascii="Times New Roman" w:hAnsi="Times New Roman" w:cs="Times New Roman"/>
          <w:b/>
          <w:sz w:val="40"/>
        </w:rPr>
      </w:pPr>
      <w:r w:rsidRPr="00BB0FD3">
        <w:rPr>
          <w:rFonts w:ascii="Times New Roman" w:hAnsi="Times New Roman" w:cs="Times New Roman"/>
          <w:b/>
          <w:sz w:val="40"/>
        </w:rPr>
        <w:lastRenderedPageBreak/>
        <w:t>Specifikace předmětu zakázky</w:t>
      </w:r>
    </w:p>
    <w:p w:rsidR="00333ADA" w:rsidRDefault="00333ADA" w:rsidP="00D714A0">
      <w:pPr>
        <w:jc w:val="both"/>
        <w:rPr>
          <w:rFonts w:ascii="Times New Roman" w:hAnsi="Times New Roman" w:cs="Times New Roman"/>
          <w:b/>
          <w:sz w:val="24"/>
        </w:rPr>
      </w:pPr>
      <w:r w:rsidRPr="00333ADA">
        <w:rPr>
          <w:rFonts w:ascii="Times New Roman" w:hAnsi="Times New Roman" w:cs="Times New Roman"/>
          <w:sz w:val="24"/>
        </w:rPr>
        <w:t xml:space="preserve">Níže uvedené požadavky musejí být součástí nabídkové ceny a konkrétně specifikovány v nabídce, která bude </w:t>
      </w:r>
      <w:r w:rsidRPr="00333ADA">
        <w:rPr>
          <w:rFonts w:ascii="Times New Roman" w:hAnsi="Times New Roman" w:cs="Times New Roman"/>
          <w:b/>
          <w:sz w:val="24"/>
        </w:rPr>
        <w:t>přílohou č. 1 smlouvy.</w:t>
      </w:r>
    </w:p>
    <w:tbl>
      <w:tblPr>
        <w:tblStyle w:val="Mkatabulky"/>
        <w:tblW w:w="0" w:type="auto"/>
        <w:tblLook w:val="04A0"/>
      </w:tblPr>
      <w:tblGrid>
        <w:gridCol w:w="3227"/>
        <w:gridCol w:w="5103"/>
        <w:gridCol w:w="5812"/>
      </w:tblGrid>
      <w:tr w:rsidR="00333ADA" w:rsidRPr="00D714A0" w:rsidTr="00D714A0">
        <w:tc>
          <w:tcPr>
            <w:tcW w:w="3227" w:type="dxa"/>
          </w:tcPr>
          <w:p w:rsidR="00333ADA" w:rsidRPr="00D714A0" w:rsidRDefault="0033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ADA" w:rsidRPr="00D714A0" w:rsidRDefault="00333ADA" w:rsidP="00D7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Požadavek</w:t>
            </w:r>
          </w:p>
        </w:tc>
        <w:tc>
          <w:tcPr>
            <w:tcW w:w="5812" w:type="dxa"/>
          </w:tcPr>
          <w:p w:rsidR="00333ADA" w:rsidRPr="00D714A0" w:rsidRDefault="00333ADA" w:rsidP="00D7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Další upřesnění požadavků</w:t>
            </w:r>
          </w:p>
        </w:tc>
      </w:tr>
      <w:tr w:rsidR="00333ADA" w:rsidRPr="00D714A0" w:rsidTr="00D714A0">
        <w:tc>
          <w:tcPr>
            <w:tcW w:w="3227" w:type="dxa"/>
          </w:tcPr>
          <w:p w:rsidR="00333ADA" w:rsidRPr="00D714A0" w:rsidRDefault="0033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5103" w:type="dxa"/>
          </w:tcPr>
          <w:p w:rsidR="00333ADA" w:rsidRPr="00D714A0" w:rsidRDefault="00333ADA" w:rsidP="008B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Zahájení akce (odjezd) v termínu </w:t>
            </w:r>
            <w:r w:rsidR="00007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od 18.</w:t>
            </w:r>
            <w:r w:rsidR="0000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9. – </w:t>
            </w:r>
            <w:r w:rsidR="008B2004">
              <w:rPr>
                <w:rFonts w:ascii="Times New Roman" w:hAnsi="Times New Roman" w:cs="Times New Roman"/>
                <w:sz w:val="24"/>
                <w:szCs w:val="24"/>
              </w:rPr>
              <w:t>2. 10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812" w:type="dxa"/>
          </w:tcPr>
          <w:p w:rsidR="00333ADA" w:rsidRPr="00D714A0" w:rsidRDefault="004C7E44" w:rsidP="008B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ADA" w:rsidRPr="00D714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B2004">
              <w:rPr>
                <w:rFonts w:ascii="Times New Roman" w:hAnsi="Times New Roman" w:cs="Times New Roman"/>
                <w:sz w:val="24"/>
                <w:szCs w:val="24"/>
              </w:rPr>
              <w:t>ní včetně cesty</w:t>
            </w:r>
          </w:p>
        </w:tc>
      </w:tr>
      <w:tr w:rsidR="00333ADA" w:rsidRPr="00D714A0" w:rsidTr="00D714A0">
        <w:tc>
          <w:tcPr>
            <w:tcW w:w="3227" w:type="dxa"/>
          </w:tcPr>
          <w:p w:rsidR="00333ADA" w:rsidRPr="00D714A0" w:rsidRDefault="0033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Doprava</w:t>
            </w:r>
          </w:p>
        </w:tc>
        <w:tc>
          <w:tcPr>
            <w:tcW w:w="5103" w:type="dxa"/>
          </w:tcPr>
          <w:p w:rsidR="00BB0FD3" w:rsidRPr="00D714A0" w:rsidRDefault="00BB0FD3" w:rsidP="00BB0FD3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ájezdov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ý autobus</w:t>
            </w:r>
            <w:r w:rsidR="0000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výborném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technickém stavu, </w:t>
            </w:r>
          </w:p>
          <w:p w:rsidR="00BB0FD3" w:rsidRPr="00D714A0" w:rsidRDefault="00BB0FD3" w:rsidP="00BB0FD3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nejméně dv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a zkušen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řidiči, </w:t>
            </w:r>
          </w:p>
          <w:p w:rsidR="00BB0FD3" w:rsidRPr="00D714A0" w:rsidRDefault="00BB0FD3" w:rsidP="00BB0FD3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funkční a účastníkům zájezdu volně přístupn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WC, </w:t>
            </w:r>
          </w:p>
          <w:p w:rsidR="00BB0FD3" w:rsidRPr="00D714A0" w:rsidRDefault="00BB0FD3" w:rsidP="00BB0FD3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klimatizac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B0FD3" w:rsidRPr="00D714A0" w:rsidRDefault="00BB0FD3" w:rsidP="00BB0FD3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vybavení všech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sedaček bezpečnostními pásy,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funkční audiovizuální systémem pro cestující s nejméně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2 obrazovkami,</w:t>
            </w:r>
          </w:p>
          <w:p w:rsidR="00333ADA" w:rsidRPr="00D714A0" w:rsidRDefault="00BB0FD3" w:rsidP="00BB0FD3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možnost zakoupení teplých a studených nápojů za Kč v průběhu celého zájezdu</w:t>
            </w:r>
            <w:r w:rsidRPr="00D71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333ADA" w:rsidRPr="00D714A0" w:rsidRDefault="00BB0FD3" w:rsidP="00D7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Doprava včetně doplatku za přepravu </w:t>
            </w:r>
            <w:proofErr w:type="spellStart"/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Eurotunelem</w:t>
            </w:r>
            <w:proofErr w:type="spellEnd"/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nebo trajektem, a to pro autobus i cestující. Preferovaná je </w:t>
            </w: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kombinovaná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doprava, ale není podmínkou pro VZ</w:t>
            </w:r>
            <w:r w:rsidR="00007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ADA" w:rsidRPr="00D714A0" w:rsidTr="00D714A0">
        <w:tc>
          <w:tcPr>
            <w:tcW w:w="3227" w:type="dxa"/>
          </w:tcPr>
          <w:p w:rsidR="00333ADA" w:rsidRPr="00D714A0" w:rsidRDefault="00BB0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Místo přistavění a příjezdu</w:t>
            </w:r>
          </w:p>
        </w:tc>
        <w:tc>
          <w:tcPr>
            <w:tcW w:w="5103" w:type="dxa"/>
          </w:tcPr>
          <w:p w:rsidR="00333ADA" w:rsidRPr="00D714A0" w:rsidRDefault="00BB0FD3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Základní škola, Chrudim, Dr. Peška 768</w:t>
            </w:r>
          </w:p>
        </w:tc>
        <w:tc>
          <w:tcPr>
            <w:tcW w:w="5812" w:type="dxa"/>
          </w:tcPr>
          <w:p w:rsidR="00333ADA" w:rsidRPr="00D714A0" w:rsidRDefault="00333ADA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DA" w:rsidRPr="00D714A0" w:rsidTr="00D714A0">
        <w:tc>
          <w:tcPr>
            <w:tcW w:w="3227" w:type="dxa"/>
          </w:tcPr>
          <w:p w:rsidR="00333ADA" w:rsidRPr="00D714A0" w:rsidRDefault="00BB0FD3" w:rsidP="00BB0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Zajištění jazykově vzdělávání žáků</w:t>
            </w:r>
          </w:p>
        </w:tc>
        <w:tc>
          <w:tcPr>
            <w:tcW w:w="5103" w:type="dxa"/>
          </w:tcPr>
          <w:p w:rsidR="00BB0FD3" w:rsidRPr="00D714A0" w:rsidRDefault="00BB0FD3" w:rsidP="00BB0FD3">
            <w:pPr>
              <w:pStyle w:val="Bezmez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Vlastní výuka cizího jazyka v jazykovém kurzu bude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min 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vyučovacích hodin za celý pobyt (v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yučovací hodina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= 45 min) pod vedením zkušených anglických lektorů.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3ADA" w:rsidRPr="00D714A0" w:rsidRDefault="00333ADA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33ADA" w:rsidRPr="00D714A0" w:rsidRDefault="00BB0FD3" w:rsidP="0000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Zajištění diplomu nebo osvědčení o absolvování </w:t>
            </w:r>
            <w:r w:rsidR="00007C7D">
              <w:rPr>
                <w:rFonts w:ascii="Times New Roman" w:hAnsi="Times New Roman" w:cs="Times New Roman"/>
                <w:sz w:val="24"/>
                <w:szCs w:val="24"/>
              </w:rPr>
              <w:t xml:space="preserve">zahraničního jazykově-vzdělávacího pobytu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 souladu s Výzvou č. 56/2015</w:t>
            </w:r>
            <w:r w:rsidR="00007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ADA" w:rsidRPr="00D714A0" w:rsidTr="00D714A0">
        <w:tc>
          <w:tcPr>
            <w:tcW w:w="3227" w:type="dxa"/>
          </w:tcPr>
          <w:p w:rsidR="00333ADA" w:rsidRPr="00D714A0" w:rsidRDefault="00BB0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Počet účastníků (žáků)</w:t>
            </w:r>
          </w:p>
        </w:tc>
        <w:tc>
          <w:tcPr>
            <w:tcW w:w="5103" w:type="dxa"/>
          </w:tcPr>
          <w:p w:rsidR="00333ADA" w:rsidRPr="00D714A0" w:rsidRDefault="00BB0FD3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333ADA" w:rsidRPr="006722EC" w:rsidRDefault="006722EC" w:rsidP="0067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Možnost spolupráce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resp. naplnění kapacity zájezdu,</w:t>
            </w:r>
            <w:r w:rsidRPr="00672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námi vybranou školou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(která má rovněž schválenou šablonu z Výzvy č. 56/2015)</w:t>
            </w:r>
            <w:r w:rsidRPr="00672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popřípadě doplnění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kapacity</w:t>
            </w:r>
            <w:r w:rsidRPr="00672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zájezdu žáky věkově blízkými</w:t>
            </w:r>
            <w:r w:rsidR="00011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ze strany poskytovatele</w:t>
            </w:r>
            <w:r w:rsidRPr="00672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3ADA" w:rsidRPr="00D714A0" w:rsidTr="00D714A0">
        <w:tc>
          <w:tcPr>
            <w:tcW w:w="3227" w:type="dxa"/>
          </w:tcPr>
          <w:p w:rsidR="00333ADA" w:rsidRPr="00D714A0" w:rsidRDefault="00BB0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Počet pedagogů (doprovod)</w:t>
            </w:r>
          </w:p>
        </w:tc>
        <w:tc>
          <w:tcPr>
            <w:tcW w:w="5103" w:type="dxa"/>
          </w:tcPr>
          <w:p w:rsidR="00333ADA" w:rsidRPr="00D714A0" w:rsidRDefault="00BB0FD3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33ADA" w:rsidRPr="00D714A0" w:rsidRDefault="00333ADA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44" w:rsidRPr="00D714A0" w:rsidTr="00D714A0">
        <w:tc>
          <w:tcPr>
            <w:tcW w:w="3227" w:type="dxa"/>
          </w:tcPr>
          <w:p w:rsidR="004C7E44" w:rsidRPr="00D714A0" w:rsidRDefault="004C7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Počet noclehů</w:t>
            </w:r>
          </w:p>
        </w:tc>
        <w:tc>
          <w:tcPr>
            <w:tcW w:w="5103" w:type="dxa"/>
          </w:tcPr>
          <w:p w:rsidR="004C7E44" w:rsidRPr="00D714A0" w:rsidRDefault="004C7E44" w:rsidP="004C7E4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C7E44" w:rsidRPr="00D714A0" w:rsidRDefault="004C7E44" w:rsidP="00D714A0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Upřednostňujeme ubytování žáků v penzionu, ubytovně, na studentských kolejích (internátě), v krajním případě v hostitelských rodinách minimálně po dvou žácích. V případě ubytování v hostitelských rodinách požadujeme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7E44" w:rsidRPr="00D714A0" w:rsidRDefault="004C7E44" w:rsidP="004C7E44">
            <w:pPr>
              <w:pStyle w:val="Bezmezer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zajištění každodenní dopravy (doprovodu) žáků na/z místa srazu hostitelskou rodinou nebo delegátem, </w:t>
            </w:r>
          </w:p>
          <w:p w:rsidR="004C7E44" w:rsidRPr="00D714A0" w:rsidRDefault="004C7E44" w:rsidP="004C7E44">
            <w:pPr>
              <w:pStyle w:val="Bezmezer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zodpovědnost dodavatele za žáky od jejich převzetí po dopravení z/na místo srazu</w:t>
            </w:r>
            <w:r w:rsidR="00007C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7E44" w:rsidRPr="00D714A0" w:rsidRDefault="004C7E44" w:rsidP="004C7E44">
            <w:pPr>
              <w:pStyle w:val="Bezmezer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ubytování </w:t>
            </w:r>
            <w:r w:rsidR="00011CFF"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ped</w:t>
            </w:r>
            <w:r w:rsidR="00011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agogického </w:t>
            </w:r>
            <w:r w:rsidR="00011CFF"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doprovodu</w:t>
            </w:r>
            <w:r w:rsidR="00011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 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blízkosti žáků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E44" w:rsidRPr="00D714A0" w:rsidRDefault="004C7E44" w:rsidP="004C7E4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tráven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noci v autobusu možné pouze 1 noc při cestě tam a 1 noc při cestě zpět.</w:t>
            </w:r>
          </w:p>
        </w:tc>
      </w:tr>
      <w:tr w:rsidR="004C7E44" w:rsidRPr="00D714A0" w:rsidTr="00D714A0">
        <w:tc>
          <w:tcPr>
            <w:tcW w:w="3227" w:type="dxa"/>
          </w:tcPr>
          <w:p w:rsidR="004C7E44" w:rsidRPr="00D714A0" w:rsidRDefault="004C7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Stravování</w:t>
            </w:r>
          </w:p>
        </w:tc>
        <w:tc>
          <w:tcPr>
            <w:tcW w:w="5103" w:type="dxa"/>
          </w:tcPr>
          <w:p w:rsidR="004C7E44" w:rsidRPr="00D714A0" w:rsidRDefault="004C7E44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Celodenní strava v rámci ubytování</w:t>
            </w:r>
          </w:p>
        </w:tc>
        <w:tc>
          <w:tcPr>
            <w:tcW w:w="5812" w:type="dxa"/>
          </w:tcPr>
          <w:p w:rsidR="004C7E44" w:rsidRPr="00D714A0" w:rsidRDefault="004C7E44" w:rsidP="004C7E4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j. snídaně, oběd (v zařízení hromadného stravování určeném pro žáky) a teplá večeře (v zařízení hromadného stravování určeném pro žáky</w:t>
            </w:r>
            <w:r w:rsidR="00011CFF">
              <w:rPr>
                <w:rFonts w:ascii="Times New Roman" w:eastAsia="Calibri" w:hAnsi="Times New Roman" w:cs="Times New Roman"/>
                <w:sz w:val="24"/>
                <w:szCs w:val="24"/>
              </w:rPr>
              <w:t>, popř. v hostitelské rodině)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Zároveň připouštíme </w:t>
            </w:r>
            <w:proofErr w:type="spellStart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max</w:t>
            </w:r>
            <w:proofErr w:type="spellEnd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4x oběd formou balíčku.</w:t>
            </w:r>
          </w:p>
        </w:tc>
      </w:tr>
      <w:tr w:rsidR="004C7E44" w:rsidRPr="00D714A0" w:rsidTr="00D714A0">
        <w:tc>
          <w:tcPr>
            <w:tcW w:w="3227" w:type="dxa"/>
          </w:tcPr>
          <w:p w:rsidR="004C7E44" w:rsidRPr="00D714A0" w:rsidRDefault="004C7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Aktivity vedoucí k seznámení žáků s reáliemi navštívené </w:t>
            </w: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země</w:t>
            </w:r>
          </w:p>
        </w:tc>
        <w:tc>
          <w:tcPr>
            <w:tcW w:w="5103" w:type="dxa"/>
          </w:tcPr>
          <w:p w:rsidR="004C7E44" w:rsidRPr="00D714A0" w:rsidRDefault="004C7E44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bude obsahovat mj.:</w:t>
            </w:r>
          </w:p>
          <w:p w:rsidR="002D0CC5" w:rsidRPr="00D714A0" w:rsidRDefault="003269BA" w:rsidP="003269B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D0CC5" w:rsidRPr="00D714A0">
              <w:rPr>
                <w:rFonts w:ascii="Times New Roman" w:hAnsi="Times New Roman" w:cs="Times New Roman"/>
                <w:sz w:val="24"/>
                <w:szCs w:val="24"/>
              </w:rPr>
              <w:t>olodenní výlet do Oxfordu,</w:t>
            </w:r>
          </w:p>
          <w:p w:rsidR="002D0CC5" w:rsidRPr="00D714A0" w:rsidRDefault="003269BA" w:rsidP="003269B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2D0CC5"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olodenní výlet do Windsoru a </w:t>
            </w:r>
            <w:proofErr w:type="spellStart"/>
            <w:r w:rsidR="002D0CC5"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Eaton</w:t>
            </w:r>
            <w:r w:rsidR="002D0CC5" w:rsidRPr="00D714A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2D0CC5"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(včetně vstupu do hradu),</w:t>
            </w:r>
          </w:p>
          <w:p w:rsidR="002D0CC5" w:rsidRPr="00D714A0" w:rsidRDefault="003269BA" w:rsidP="003269B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D0CC5"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in 2 dny prohlídka v Londýně - </w:t>
            </w:r>
            <w:proofErr w:type="spellStart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Houses</w:t>
            </w:r>
            <w:proofErr w:type="spellEnd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Parliament</w:t>
            </w:r>
            <w:proofErr w:type="spellEnd"/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Downing</w:t>
            </w:r>
            <w:proofErr w:type="spellEnd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Street</w:t>
            </w:r>
            <w:proofErr w:type="spellEnd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Buckingham</w:t>
            </w:r>
            <w:proofErr w:type="spellEnd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Palace</w:t>
            </w:r>
            <w:proofErr w:type="spellEnd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Tower Bridge (Londýn)" w:history="1">
              <w:proofErr w:type="spellStart"/>
              <w:r w:rsidRPr="00D714A0">
                <w:rPr>
                  <w:rStyle w:val="Hypertextovodkaz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Tower</w:t>
              </w:r>
              <w:proofErr w:type="spellEnd"/>
              <w:r w:rsidRPr="00D714A0">
                <w:rPr>
                  <w:rStyle w:val="Hypertextovodkaz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714A0">
                <w:rPr>
                  <w:rStyle w:val="Hypertextovodkaz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Bridge</w:t>
              </w:r>
              <w:proofErr w:type="spellEnd"/>
            </w:hyperlink>
            <w:r w:rsidRPr="00D714A0">
              <w:rPr>
                <w:rStyle w:val="Sil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14A0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apod.</w:t>
            </w:r>
          </w:p>
          <w:p w:rsidR="002D0CC5" w:rsidRPr="00D714A0" w:rsidRDefault="002D0CC5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BA" w:rsidRPr="00D714A0" w:rsidRDefault="003269BA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Vstupné do navštívených objektů pro účastníky zájezdu v ceně zájezdu včetně zajištění vstupenek pro žáky i pro ped</w:t>
            </w:r>
            <w:r w:rsidR="00007C7D">
              <w:rPr>
                <w:rFonts w:ascii="Times New Roman" w:eastAsia="Calibri" w:hAnsi="Times New Roman" w:cs="Times New Roman"/>
                <w:sz w:val="24"/>
                <w:szCs w:val="24"/>
              </w:rPr>
              <w:t>agogický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doprovod průvodcem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CC5" w:rsidRPr="00D714A0" w:rsidRDefault="002D0CC5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7E44" w:rsidRPr="00D714A0" w:rsidRDefault="003269BA" w:rsidP="0032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Další vstupné do zajímavých objektů 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např. </w:t>
            </w:r>
            <w:proofErr w:type="spellStart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Stonehenge</w:t>
            </w:r>
            <w:proofErr w:type="spellEnd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Legoland</w:t>
            </w:r>
            <w:proofErr w:type="spellEnd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Stratford</w:t>
            </w:r>
            <w:proofErr w:type="spellEnd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nad </w:t>
            </w:r>
            <w:proofErr w:type="spellStart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Avonou</w:t>
            </w:r>
            <w:proofErr w:type="spellEnd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hrad </w:t>
            </w:r>
            <w:proofErr w:type="spellStart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Warvick</w:t>
            </w:r>
            <w:proofErr w:type="spellEnd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apod.</w:t>
            </w:r>
          </w:p>
        </w:tc>
      </w:tr>
      <w:tr w:rsidR="004C7E44" w:rsidRPr="00D714A0" w:rsidTr="00D714A0">
        <w:tc>
          <w:tcPr>
            <w:tcW w:w="3227" w:type="dxa"/>
          </w:tcPr>
          <w:p w:rsidR="004C7E44" w:rsidRPr="00D714A0" w:rsidRDefault="0032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Průvodce CK</w:t>
            </w:r>
          </w:p>
        </w:tc>
        <w:tc>
          <w:tcPr>
            <w:tcW w:w="5103" w:type="dxa"/>
          </w:tcPr>
          <w:p w:rsidR="004C7E44" w:rsidRPr="00D714A0" w:rsidRDefault="003269BA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5812" w:type="dxa"/>
          </w:tcPr>
          <w:p w:rsidR="003E29BB" w:rsidRDefault="003269BA" w:rsidP="00D714A0">
            <w:pPr>
              <w:autoSpaceDE w:val="0"/>
              <w:autoSpaceDN w:val="0"/>
              <w:adjustRightInd w:val="0"/>
              <w:spacing w:after="47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Služby kvalifikovaného průvodce po celou dobu konání zájezdu včetně zodpovědnosti za organizační zajištění programu zájezdu, zajištění vstupu a rezervací do jednotlivých památek včetně výkladu a informací o místě návštěvy, organizační zajištění přepravních náležitostí s ohledem na věk přepravovaných osob, řešení veškerých vzniklých situací během zájezdu (např. zdravotní problémy, problémy </w:t>
            </w:r>
            <w:r w:rsidRPr="00D71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 ubytováním </w:t>
            </w:r>
            <w:r w:rsidR="003E2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atd.).</w:t>
            </w:r>
          </w:p>
          <w:p w:rsidR="003E29BB" w:rsidRDefault="003E29BB" w:rsidP="00D714A0">
            <w:pPr>
              <w:autoSpaceDE w:val="0"/>
              <w:autoSpaceDN w:val="0"/>
              <w:adjustRightInd w:val="0"/>
              <w:spacing w:after="47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="003269BA" w:rsidRPr="00D71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růvodce (delegát) musí po dobu pobytu disponovat kontakty (adresy a telefony) na </w:t>
            </w:r>
            <w:r w:rsidR="00D714A0" w:rsidRPr="00D71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případné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hostitelské rodiny. </w:t>
            </w:r>
          </w:p>
          <w:p w:rsidR="003269BA" w:rsidRPr="00D714A0" w:rsidRDefault="003E29BB" w:rsidP="00D714A0">
            <w:pPr>
              <w:autoSpaceDE w:val="0"/>
              <w:autoSpaceDN w:val="0"/>
              <w:adjustRightInd w:val="0"/>
              <w:spacing w:after="47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="003269BA" w:rsidRPr="00D71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osažitelnost průvodce (delegáta) v případě nutnosti 24 </w:t>
            </w:r>
            <w:r w:rsidR="003269BA" w:rsidRPr="00D71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hodin denně.</w:t>
            </w:r>
          </w:p>
          <w:p w:rsidR="004C7E44" w:rsidRPr="00D714A0" w:rsidRDefault="004C7E44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BA" w:rsidRPr="00D714A0" w:rsidTr="00D714A0">
        <w:tc>
          <w:tcPr>
            <w:tcW w:w="3227" w:type="dxa"/>
          </w:tcPr>
          <w:p w:rsidR="003269BA" w:rsidRPr="00D714A0" w:rsidRDefault="0032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Pojištění léčebných výloh + odpovědnosti za škodu všech účastníků</w:t>
            </w:r>
          </w:p>
        </w:tc>
        <w:tc>
          <w:tcPr>
            <w:tcW w:w="5103" w:type="dxa"/>
          </w:tcPr>
          <w:p w:rsidR="003269BA" w:rsidRPr="00D714A0" w:rsidRDefault="003269BA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5812" w:type="dxa"/>
          </w:tcPr>
          <w:p w:rsidR="003269BA" w:rsidRPr="00D714A0" w:rsidRDefault="00D714A0" w:rsidP="00007C7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Pojištění pro účastníky – komplexní cestovní pojištění léčebných výloh a úrazové pojištění včetně příp. převozu zpět do ČR v rozsahu plnění do výše minimálně </w:t>
            </w:r>
            <w:r w:rsidR="00007C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07C7D">
              <w:rPr>
                <w:rFonts w:ascii="Times New Roman" w:eastAsia="Calibri" w:hAnsi="Times New Roman" w:cs="Times New Roman"/>
                <w:sz w:val="24"/>
                <w:szCs w:val="24"/>
              </w:rPr>
              <w:t> 000 000,-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Kč a ošetření zubů do výše min 5 000,- Kč, pojištění </w:t>
            </w:r>
            <w:proofErr w:type="spellStart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storna</w:t>
            </w:r>
            <w:proofErr w:type="spellEnd"/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zájezdu, pojištění odpovědnosti dodavatele za škodu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způsobenou účastníkům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, pojištění odpovědnosti účastníků za škody způsobené účastníky po dobu zájezdu (včetně škod způsobených v památkách nebo v 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ubytování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>), pojištění zavazadel.</w:t>
            </w:r>
          </w:p>
        </w:tc>
      </w:tr>
      <w:tr w:rsidR="003269BA" w:rsidRPr="00D714A0" w:rsidTr="00D714A0">
        <w:tc>
          <w:tcPr>
            <w:tcW w:w="3227" w:type="dxa"/>
          </w:tcPr>
          <w:p w:rsidR="003269BA" w:rsidRPr="00D714A0" w:rsidRDefault="00D71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Pojištění proti úpadku CK podle zákona č. 159/1999 Sb.</w:t>
            </w:r>
          </w:p>
        </w:tc>
        <w:tc>
          <w:tcPr>
            <w:tcW w:w="5103" w:type="dxa"/>
          </w:tcPr>
          <w:p w:rsidR="003269BA" w:rsidRPr="00D714A0" w:rsidRDefault="003269BA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5812" w:type="dxa"/>
          </w:tcPr>
          <w:p w:rsidR="003269BA" w:rsidRPr="00D714A0" w:rsidRDefault="00007C7D" w:rsidP="0000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Žádáme předložení</w:t>
            </w:r>
            <w:r w:rsidR="00D714A0"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fotokopi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714A0"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dokumentu.</w:t>
            </w:r>
          </w:p>
        </w:tc>
      </w:tr>
    </w:tbl>
    <w:p w:rsidR="00333ADA" w:rsidRPr="00333ADA" w:rsidRDefault="00333ADA">
      <w:pPr>
        <w:rPr>
          <w:rFonts w:ascii="Times New Roman" w:hAnsi="Times New Roman" w:cs="Times New Roman"/>
          <w:sz w:val="24"/>
        </w:rPr>
      </w:pPr>
    </w:p>
    <w:p w:rsidR="00333ADA" w:rsidRDefault="00333ADA"/>
    <w:sectPr w:rsidR="00333ADA" w:rsidSect="00D714A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6D" w:rsidRDefault="00AE106D" w:rsidP="00BB0FD3">
      <w:pPr>
        <w:spacing w:after="0" w:line="240" w:lineRule="auto"/>
      </w:pPr>
      <w:r>
        <w:separator/>
      </w:r>
    </w:p>
  </w:endnote>
  <w:endnote w:type="continuationSeparator" w:id="0">
    <w:p w:rsidR="00AE106D" w:rsidRDefault="00AE106D" w:rsidP="00BB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6D" w:rsidRDefault="00AE106D" w:rsidP="00BB0FD3">
      <w:pPr>
        <w:spacing w:after="0" w:line="240" w:lineRule="auto"/>
      </w:pPr>
      <w:r>
        <w:separator/>
      </w:r>
    </w:p>
  </w:footnote>
  <w:footnote w:type="continuationSeparator" w:id="0">
    <w:p w:rsidR="00AE106D" w:rsidRDefault="00AE106D" w:rsidP="00BB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D3" w:rsidRDefault="00BB0FD3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-607060</wp:posOffset>
          </wp:positionH>
          <wp:positionV relativeFrom="paragraph">
            <wp:posOffset>-303530</wp:posOffset>
          </wp:positionV>
          <wp:extent cx="9865995" cy="2016760"/>
          <wp:effectExtent l="19050" t="0" r="190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566" b="7805"/>
                  <a:stretch>
                    <a:fillRect/>
                  </a:stretch>
                </pic:blipFill>
                <pic:spPr bwMode="auto">
                  <a:xfrm>
                    <a:off x="0" y="0"/>
                    <a:ext cx="9865995" cy="201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37F1A"/>
    <w:multiLevelType w:val="hybridMultilevel"/>
    <w:tmpl w:val="D6A06D8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512F4ACE"/>
    <w:multiLevelType w:val="hybridMultilevel"/>
    <w:tmpl w:val="7CF403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A6831"/>
    <w:multiLevelType w:val="hybridMultilevel"/>
    <w:tmpl w:val="F4ECAC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33ADA"/>
    <w:rsid w:val="00007C7D"/>
    <w:rsid w:val="00011CFF"/>
    <w:rsid w:val="002D0CC5"/>
    <w:rsid w:val="003269BA"/>
    <w:rsid w:val="00333ADA"/>
    <w:rsid w:val="00380F22"/>
    <w:rsid w:val="003E29BB"/>
    <w:rsid w:val="00451ADD"/>
    <w:rsid w:val="004C7E44"/>
    <w:rsid w:val="00581135"/>
    <w:rsid w:val="006722EC"/>
    <w:rsid w:val="006C41F6"/>
    <w:rsid w:val="008B2004"/>
    <w:rsid w:val="009158D2"/>
    <w:rsid w:val="00AA5A53"/>
    <w:rsid w:val="00AE106D"/>
    <w:rsid w:val="00BB0FD3"/>
    <w:rsid w:val="00BF5F36"/>
    <w:rsid w:val="00C3024B"/>
    <w:rsid w:val="00D61AE8"/>
    <w:rsid w:val="00D714A0"/>
    <w:rsid w:val="00D8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B0FD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B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FD3"/>
  </w:style>
  <w:style w:type="paragraph" w:styleId="Zpat">
    <w:name w:val="footer"/>
    <w:basedOn w:val="Normln"/>
    <w:link w:val="ZpatChar"/>
    <w:uiPriority w:val="99"/>
    <w:semiHidden/>
    <w:unhideWhenUsed/>
    <w:rsid w:val="00BB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0FD3"/>
  </w:style>
  <w:style w:type="paragraph" w:styleId="Textbubliny">
    <w:name w:val="Balloon Text"/>
    <w:basedOn w:val="Normln"/>
    <w:link w:val="TextbublinyChar"/>
    <w:uiPriority w:val="99"/>
    <w:semiHidden/>
    <w:unhideWhenUsed/>
    <w:rsid w:val="00BB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FD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269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269B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69BA"/>
    <w:pPr>
      <w:ind w:left="720"/>
      <w:contextualSpacing/>
    </w:pPr>
  </w:style>
  <w:style w:type="paragraph" w:styleId="Zkladntext">
    <w:name w:val="Body Text"/>
    <w:aliases w:val="subtitle2,Základní tZákladní text"/>
    <w:basedOn w:val="Normln"/>
    <w:link w:val="ZkladntextChar"/>
    <w:rsid w:val="00D714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D714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ndyn.magicka-evropa.cz/pamatky-londyn/tower-brid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2015-07-17T23:43:00Z</dcterms:created>
  <dcterms:modified xsi:type="dcterms:W3CDTF">2015-07-19T18:37:00Z</dcterms:modified>
</cp:coreProperties>
</file>